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48" w:rsidRDefault="00C87E1B">
      <w:pPr>
        <w:pStyle w:val="20"/>
        <w:shd w:val="clear" w:color="auto" w:fill="auto"/>
        <w:spacing w:before="0" w:after="147" w:line="280" w:lineRule="exact"/>
        <w:ind w:left="220"/>
        <w:jc w:val="center"/>
      </w:pPr>
      <w:r>
        <w:t>Перечень целей и задач Министерства здравоохранения Республики Татарстан</w:t>
      </w:r>
    </w:p>
    <w:p w:rsidR="00C96C5F" w:rsidRDefault="00C87E1B" w:rsidP="00C96C5F">
      <w:pPr>
        <w:pStyle w:val="20"/>
        <w:shd w:val="clear" w:color="auto" w:fill="auto"/>
        <w:spacing w:before="0" w:after="604" w:line="280" w:lineRule="exact"/>
        <w:ind w:left="220"/>
        <w:jc w:val="center"/>
        <w:rPr>
          <w:sz w:val="48"/>
          <w:szCs w:val="48"/>
        </w:rPr>
      </w:pPr>
      <w:r>
        <w:t>на 2019 год</w:t>
      </w:r>
    </w:p>
    <w:tbl>
      <w:tblPr>
        <w:tblW w:w="10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353"/>
        <w:gridCol w:w="1134"/>
        <w:gridCol w:w="6003"/>
      </w:tblGrid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after="60" w:line="220" w:lineRule="exact"/>
              <w:ind w:left="160"/>
              <w:jc w:val="left"/>
            </w:pPr>
            <w:r>
              <w:rPr>
                <w:rStyle w:val="211pt"/>
              </w:rPr>
              <w:t>№</w:t>
            </w:r>
          </w:p>
          <w:p w:rsidR="00C96C5F" w:rsidRDefault="00C96C5F" w:rsidP="00C96C5F">
            <w:pPr>
              <w:pStyle w:val="20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Наименование приоритетных целей и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Контрольная</w:t>
            </w:r>
          </w:p>
          <w:p w:rsidR="00C96C5F" w:rsidRDefault="00C96C5F" w:rsidP="00C96C5F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точка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Перечень ответственных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30" w:lineRule="exact"/>
              <w:ind w:left="160"/>
              <w:jc w:val="left"/>
            </w:pPr>
            <w:r>
              <w:rPr>
                <w:rStyle w:val="2TrebuchetMS115pt"/>
              </w:rPr>
              <w:t>1</w:t>
            </w:r>
            <w:r>
              <w:rPr>
                <w:rStyle w:val="2LucidaSansUnicode10pt"/>
                <w:b w:val="0"/>
                <w:bCs w:val="0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C5F" w:rsidRDefault="00C96C5F" w:rsidP="00C96C5F">
            <w:pPr>
              <w:pStyle w:val="20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Обеспечить обновление оборудования детских поликлиник с 5,0% до 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20%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Главный врач ГАУЗ «Альметьевская детская городская больница с перинатальным центром» Исмагилова Л.В.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 xml:space="preserve">Увеличить долю выявления злокачественных новообразований на ранних стадиях </w:t>
            </w:r>
            <w:r w:rsidRPr="00C96C5F">
              <w:rPr>
                <w:rStyle w:val="211pt"/>
                <w:lang w:eastAsia="en-US" w:bidi="en-US"/>
              </w:rPr>
              <w:t>(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C96C5F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II</w:t>
            </w:r>
            <w:r w:rsidRPr="00C96C5F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стадии) с 59,5% до 60,3%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60,3%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Главные врачи медицинских организаций: ГАУЗ «Альметьевская центральная городская больница» Габдрахманов Р.Х, ГАУЗ «Альметьевская городская поликлиника №3» Габдуллин А.А., «Медико - санитарная часть Открытого акционерного общества «Татнефть» г. Альметьевск» Закирзянов М.Х., ГАУЗ «Альметьевская детская городская больница с перинатальный центром» Исмагилова Л.В.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31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Повысить удовлетворенность населения качеством предоставления медицинских услуг в поликлиниках на 1.7% (2017 год - 57,46%, 2018 - 58,2% по данным</w:t>
            </w:r>
          </w:p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Татарстанстата)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58,2%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Главные врачи медицинских организаций: ГАУЗ «Альметьевская центральная районная больница» Габдрахманов Р.Х. ГАУЗ «Альметьевская городская поликлиника №3» Габдуллин А.А., «Медико - санитарная часть Открытого акционерного общества «Татнефть» г. Альметьевск» Закирзянов М.Х., ГАУЗ «Альметьевская стоматологическая поликлиника» Гусманов Ш.Г.. ГАУЗ «Альметьевская детская городская больница с перинатальным центром» Исмагилова Л.В.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34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Увеличить долю укомплектованности поликлиник врачами (при коэффициенте совместительства 1,2) с 81,0 до 83,0 %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83,0%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 xml:space="preserve">Главные врачи медицинских организаций: ГАУЗ «Альметьевская центральная районная больница» Габдрахманов Р.Х, ГАУЗ «Альметьевская городская поликлиника №3» Габдуллин А.А., «Медико - санитарная часть Открытого акционерного общества «Татнефть» г. Альметьевск» Закирзянов М.Х., ГАУЗ «Альметьевская стоматологическая поликлиника» Гусманов </w:t>
            </w:r>
            <w:r>
              <w:rPr>
                <w:rStyle w:val="211pt"/>
                <w:lang w:val="en-US" w:eastAsia="en-US" w:bidi="en-US"/>
              </w:rPr>
              <w:t>III</w:t>
            </w:r>
            <w:r w:rsidRPr="00C96C5F">
              <w:rPr>
                <w:rStyle w:val="211pt"/>
                <w:lang w:eastAsia="en-US" w:bidi="en-US"/>
              </w:rPr>
              <w:t>.</w:t>
            </w:r>
            <w:r>
              <w:rPr>
                <w:rStyle w:val="211pt"/>
              </w:rPr>
              <w:t>Г., ГАУЗ «Альметьевская детская городская больница с перинатальным центром» Исмагилова Л.В., ГАУЗ «Альметьевский центр медицинской профилактики» Хамдиев Р.А.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17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Сократить младенческую смертность на 4% (2018 год - 5,0; 2019 год - 4,8 на 1000 детей, родившихся живыми)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4.8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Главные врачи медицинских организаций: ГАУЗ «Альметьевская центральная районная больница» Габдрахманов Р.Х. ГАУЗ «Альметьевская детская городская больница с перинатальным центром» Исмагилова Л.В.</w:t>
            </w:r>
          </w:p>
        </w:tc>
      </w:tr>
      <w:tr w:rsidR="00C96C5F" w:rsidTr="00C96C5F">
        <w:tblPrEx>
          <w:tblCellMar>
            <w:top w:w="0" w:type="dxa"/>
            <w:bottom w:w="0" w:type="dxa"/>
          </w:tblCellMar>
        </w:tblPrEx>
        <w:trPr>
          <w:trHeight w:hRule="exact" w:val="20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lastRenderedPageBreak/>
              <w:t>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Увеличить доступность использования УЗИ - аппаратов с 68% до 70%, сократив сроки ожидания планового обследования (14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70%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C5F" w:rsidRDefault="00C96C5F" w:rsidP="00C96C5F">
            <w:pPr>
              <w:pStyle w:val="20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Главные врачи медицинских организаций: ГАУЗ «Альметьевская центральная районная больница» Габдрахманов Р.Х, ГАУЗ «Альметьевская детская городская больница с перинатальным центром» Исмагилова Л.В., ГАУЗ «Альметьевская городская поликлиника №3» Габдуллин А.А., МСЧ ОАО «Татнефть» г. Альметьевск Закирзянов М.Х.</w:t>
            </w:r>
          </w:p>
        </w:tc>
      </w:tr>
    </w:tbl>
    <w:p w:rsidR="00C96C5F" w:rsidRPr="00C96C5F" w:rsidRDefault="00C96C5F" w:rsidP="00C96C5F">
      <w:pPr>
        <w:rPr>
          <w:sz w:val="48"/>
          <w:szCs w:val="48"/>
        </w:rPr>
      </w:pPr>
      <w:bookmarkStart w:id="0" w:name="_GoBack"/>
      <w:bookmarkEnd w:id="0"/>
    </w:p>
    <w:sectPr w:rsidR="00C96C5F" w:rsidRPr="00C96C5F">
      <w:headerReference w:type="even" r:id="rId7"/>
      <w:pgSz w:w="11900" w:h="16840"/>
      <w:pgMar w:top="667" w:right="577" w:bottom="667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1B" w:rsidRDefault="00C87E1B">
      <w:r>
        <w:separator/>
      </w:r>
    </w:p>
  </w:endnote>
  <w:endnote w:type="continuationSeparator" w:id="0">
    <w:p w:rsidR="00C87E1B" w:rsidRDefault="00C8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1B" w:rsidRDefault="00C87E1B"/>
  </w:footnote>
  <w:footnote w:type="continuationSeparator" w:id="0">
    <w:p w:rsidR="00C87E1B" w:rsidRDefault="00C87E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48" w:rsidRDefault="00C96C5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6005195</wp:posOffset>
              </wp:positionH>
              <wp:positionV relativeFrom="page">
                <wp:posOffset>471805</wp:posOffset>
              </wp:positionV>
              <wp:extent cx="938530" cy="175260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F48" w:rsidRDefault="00C87E1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85pt;margin-top:37.15pt;width:73.9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" filled="f" stroked="f">
              <v:textbox style="mso-fit-shape-to-text:t" inset="0,0,0,0">
                <w:txbxContent>
                  <w:p w:rsidR="00702F48" w:rsidRDefault="00C87E1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B74"/>
    <w:multiLevelType w:val="multilevel"/>
    <w:tmpl w:val="A920A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16DB5"/>
    <w:multiLevelType w:val="multilevel"/>
    <w:tmpl w:val="292E1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48"/>
    <w:rsid w:val="00702F48"/>
    <w:rsid w:val="00C87E1B"/>
    <w:rsid w:val="00C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A15DF-A852-46CB-BD58-73C5FAA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rebuchetMS115pt">
    <w:name w:val="Основной текст (2) + Trebuchet MS;11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82" w:lineRule="exact"/>
      <w:jc w:val="center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after="5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ilsur</dc:creator>
  <cp:lastModifiedBy>ilsur</cp:lastModifiedBy>
  <cp:revision>2</cp:revision>
  <dcterms:created xsi:type="dcterms:W3CDTF">2018-12-29T08:39:00Z</dcterms:created>
  <dcterms:modified xsi:type="dcterms:W3CDTF">2018-12-29T08:39:00Z</dcterms:modified>
</cp:coreProperties>
</file>